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910" w:rsidRDefault="00C055E1">
      <w:pPr>
        <w:jc w:val="right"/>
        <w:rPr>
          <w:rFonts w:ascii="Garamond" w:hAnsi="Garamond" w:cs="Garamond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Załącznik nr 1 do publicznego zaproszenia do rokowań</w:t>
      </w:r>
    </w:p>
    <w:p w:rsidR="00AB7910" w:rsidRDefault="00C055E1">
      <w:pPr>
        <w:jc w:val="right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na sprzedaż lokalu mieszkalnego nr 2 usytuowany na</w:t>
      </w:r>
    </w:p>
    <w:p w:rsidR="00AB7910" w:rsidRDefault="00C055E1">
      <w:pPr>
        <w:jc w:val="right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I piętrze budynku </w:t>
      </w:r>
      <w:proofErr w:type="spellStart"/>
      <w:r>
        <w:rPr>
          <w:rFonts w:ascii="Garamond" w:hAnsi="Garamond" w:cs="Garamond"/>
          <w:color w:val="000000"/>
        </w:rPr>
        <w:t>adminitracyjno</w:t>
      </w:r>
      <w:proofErr w:type="spellEnd"/>
      <w:r>
        <w:rPr>
          <w:rFonts w:ascii="Garamond" w:hAnsi="Garamond" w:cs="Garamond"/>
          <w:color w:val="000000"/>
        </w:rPr>
        <w:t>- mieszkalnego</w:t>
      </w:r>
    </w:p>
    <w:p w:rsidR="00AB7910" w:rsidRDefault="00C055E1">
      <w:pPr>
        <w:jc w:val="right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przy ul .Wyzwolenia 37 w Sadkach</w:t>
      </w:r>
    </w:p>
    <w:p w:rsidR="00AB7910" w:rsidRDefault="00C055E1">
      <w:pPr>
        <w:jc w:val="right"/>
        <w:rPr>
          <w:b/>
          <w:bCs/>
        </w:rPr>
      </w:pPr>
      <w:r>
        <w:rPr>
          <w:rFonts w:ascii="Garamond" w:hAnsi="Garamond" w:cs="Garamond"/>
          <w:color w:val="000000"/>
        </w:rPr>
        <w:t>o powierzchni użytkowej 74,00m</w:t>
      </w:r>
      <w:r>
        <w:rPr>
          <w:rFonts w:ascii="Garamond" w:hAnsi="Garamond" w:cs="Garamond"/>
          <w:color w:val="000000"/>
          <w:vertAlign w:val="superscript"/>
        </w:rPr>
        <w:t>2</w:t>
      </w:r>
    </w:p>
    <w:p w:rsidR="00AB7910" w:rsidRDefault="00AB7910">
      <w:pPr>
        <w:jc w:val="right"/>
        <w:rPr>
          <w:b/>
          <w:bCs/>
        </w:rPr>
      </w:pPr>
    </w:p>
    <w:p w:rsidR="00AB7910" w:rsidRDefault="00C055E1">
      <w:pPr>
        <w:jc w:val="center"/>
        <w:rPr>
          <w:rFonts w:ascii="Garamond" w:hAnsi="Garamond" w:cs="Garamond"/>
          <w:b/>
          <w:bCs/>
          <w:color w:val="000000"/>
        </w:rPr>
      </w:pPr>
      <w:r>
        <w:rPr>
          <w:rFonts w:ascii="TimesNewRoman" w:hAnsi="TimesNewRoman" w:cs="TimesNewRoman"/>
          <w:b/>
          <w:bCs/>
          <w:color w:val="000000"/>
        </w:rPr>
        <w:t>REGULAMIN ROKOWAŃ</w:t>
      </w:r>
    </w:p>
    <w:p w:rsidR="00AB7910" w:rsidRDefault="00C055E1">
      <w:pPr>
        <w:jc w:val="center"/>
        <w:rPr>
          <w:rFonts w:ascii="Garamond" w:hAnsi="Garamond" w:cs="Garamond"/>
          <w:b/>
          <w:bCs/>
          <w:color w:val="000000"/>
        </w:rPr>
      </w:pPr>
      <w:r>
        <w:rPr>
          <w:rFonts w:ascii="Garamond" w:hAnsi="Garamond" w:cs="Garamond"/>
          <w:b/>
          <w:bCs/>
          <w:color w:val="000000"/>
        </w:rPr>
        <w:t>DOTYCZ</w:t>
      </w:r>
      <w:r>
        <w:rPr>
          <w:rFonts w:ascii="Cambria" w:hAnsi="Cambria" w:cs="Cambria"/>
          <w:b/>
          <w:bCs/>
          <w:color w:val="000000"/>
        </w:rPr>
        <w:t>Ą</w:t>
      </w:r>
      <w:r>
        <w:rPr>
          <w:rFonts w:ascii="Garamond" w:hAnsi="Garamond" w:cs="Garamond"/>
          <w:b/>
          <w:bCs/>
          <w:color w:val="000000"/>
        </w:rPr>
        <w:t>CY SPRZEDA</w:t>
      </w:r>
      <w:r>
        <w:rPr>
          <w:rFonts w:ascii="Cambria" w:hAnsi="Cambria" w:cs="Cambria"/>
          <w:b/>
          <w:bCs/>
          <w:color w:val="000000"/>
        </w:rPr>
        <w:t>Ż</w:t>
      </w:r>
      <w:r>
        <w:rPr>
          <w:rFonts w:ascii="Garamond" w:hAnsi="Garamond" w:cs="Garamond"/>
          <w:b/>
          <w:bCs/>
          <w:color w:val="000000"/>
        </w:rPr>
        <w:t>Y LOKALU MIESZKALNEGO nr 2</w:t>
      </w:r>
    </w:p>
    <w:p w:rsidR="00AB7910" w:rsidRDefault="00C055E1">
      <w:pPr>
        <w:jc w:val="center"/>
      </w:pPr>
      <w:r>
        <w:rPr>
          <w:rFonts w:ascii="Garamond" w:hAnsi="Garamond" w:cs="Garamond"/>
          <w:b/>
          <w:bCs/>
          <w:color w:val="000000"/>
        </w:rPr>
        <w:t>przy ul. Wyzwolenia 37 w Sadkach</w:t>
      </w:r>
    </w:p>
    <w:p w:rsidR="00AB7910" w:rsidRDefault="00AB7910">
      <w:pPr>
        <w:jc w:val="center"/>
      </w:pPr>
    </w:p>
    <w:p w:rsidR="00AB7910" w:rsidRDefault="00C055E1">
      <w:pPr>
        <w:jc w:val="center"/>
      </w:pPr>
      <w:r>
        <w:rPr>
          <w:rFonts w:ascii="TimesNewRoman" w:hAnsi="TimesNewRoman" w:cs="TimesNewRoman"/>
          <w:b/>
          <w:bCs/>
          <w:color w:val="000000"/>
        </w:rPr>
        <w:t>§1</w:t>
      </w:r>
    </w:p>
    <w:p w:rsidR="00AB7910" w:rsidRDefault="00AB7910">
      <w:pPr>
        <w:jc w:val="center"/>
      </w:pPr>
    </w:p>
    <w:p w:rsidR="00AB7910" w:rsidRDefault="00C055E1" w:rsidP="00760343">
      <w:pPr>
        <w:jc w:val="both"/>
      </w:pPr>
      <w:r>
        <w:rPr>
          <w:rFonts w:ascii="TimesNewRoman" w:hAnsi="TimesNewRoman" w:cs="TimesNewRoman"/>
          <w:color w:val="000000"/>
        </w:rPr>
        <w:t xml:space="preserve">Regulamin rokowań zwany dalej regulaminem określa zasady uczestnictwa i przebiegu rokowań po dwóch przetargach zakończonych wynikiem negatywnym, które odbyły się w dniach 25 września i 28 października 2014r dotyczących sprzedaży </w:t>
      </w:r>
      <w:r>
        <w:rPr>
          <w:rFonts w:ascii="TimesNewRoman" w:hAnsi="TimesNewRoman" w:cs="TimesNewRoman"/>
          <w:b/>
          <w:bCs/>
          <w:color w:val="000000"/>
        </w:rPr>
        <w:t>lokalu mieszkalnego</w:t>
      </w:r>
      <w:r>
        <w:rPr>
          <w:rFonts w:ascii="Garamond" w:hAnsi="Garamond" w:cs="Garamond"/>
          <w:b/>
          <w:bCs/>
          <w:color w:val="000000"/>
        </w:rPr>
        <w:t xml:space="preserve"> nr 2 usytuowanego na I piętrze w budynku administracyjno- mieszkalnym o powierzchni użytkowej lokalu 74,00m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>, stanowiący własność mienia komunalnego Gminy Sadki. Lokal składa się z pokoju nr I o pow. użytkowej 18,10m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>, pokoju nr II o pow. użytkowej 17,10m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>, pokoju nr III o pow. użytkowej 16,40m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>, kuchni o pow. użytkowej 12,20m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>, przedpokoju o pow. użytkowej 5,20m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 xml:space="preserve"> i łazienki o pow. 5,00m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>, o łącznej powierzchni użytkowej 74,00m</w:t>
      </w:r>
      <w:r>
        <w:rPr>
          <w:rFonts w:ascii="Garamond" w:hAnsi="Garamond" w:cs="Garamond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b/>
          <w:bCs/>
          <w:color w:val="000000"/>
        </w:rPr>
        <w:t xml:space="preserve">. Nieruchomość, na której znajduje się przedmiotowy budynek położona w obrębie geodezyjnym Sadki przy ul. Wyzwolenia 37, na działce oznaczonej numerem geodezyjnym 197/6 o pow. 0,1671 ha zapisanej w KW BY1N/00017632/0 prowadzonej przez Sąd Rejonowy w Nakle nad Notecią VIII Zamiejscowy Wydział Ksiąg Wieczystych . Przedmiotem sprzedaży jest również udział w gruncie i częściach wspólnych budynku w ułamku 740/4605. Budynek wyposażony jest w energię elektryczną, wodę, kanalizację sieciową i </w:t>
      </w:r>
      <w:proofErr w:type="spellStart"/>
      <w:r>
        <w:rPr>
          <w:rFonts w:ascii="Garamond" w:hAnsi="Garamond" w:cs="Garamond"/>
          <w:b/>
          <w:bCs/>
          <w:color w:val="000000"/>
        </w:rPr>
        <w:t>c.o</w:t>
      </w:r>
      <w:proofErr w:type="spellEnd"/>
      <w:r>
        <w:rPr>
          <w:rFonts w:ascii="Garamond" w:hAnsi="Garamond" w:cs="Garamond"/>
          <w:b/>
          <w:bCs/>
          <w:color w:val="000000"/>
        </w:rPr>
        <w:t>. z lokalnej kotłowni. Nieruchomość nie jest obciążona prawami osób trzecich. Cena wywoławcza przedmiotowej nieruchomości wynosi 100.000,-zł (słownie: sto tysięcy złotych).</w:t>
      </w:r>
    </w:p>
    <w:p w:rsidR="00AB7910" w:rsidRDefault="00AB7910">
      <w:pPr>
        <w:jc w:val="center"/>
      </w:pPr>
    </w:p>
    <w:p w:rsidR="00AB7910" w:rsidRDefault="00C055E1">
      <w:pPr>
        <w:jc w:val="center"/>
      </w:pPr>
      <w:r>
        <w:rPr>
          <w:rFonts w:ascii="TimesNewRoman" w:hAnsi="TimesNewRoman" w:cs="TimesNewRoman"/>
          <w:b/>
          <w:bCs/>
          <w:color w:val="000000"/>
        </w:rPr>
        <w:t>§2</w:t>
      </w:r>
    </w:p>
    <w:p w:rsidR="00AB7910" w:rsidRDefault="00AB7910"/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Sprzedaż </w:t>
      </w:r>
      <w:r>
        <w:rPr>
          <w:rFonts w:ascii="TimesNewRoman" w:hAnsi="TimesNewRoman" w:cs="TimesNewRoman"/>
          <w:b/>
          <w:bCs/>
          <w:color w:val="000000"/>
        </w:rPr>
        <w:t xml:space="preserve">lokalu mieszkalnego nr 2 usytuowanego na I piętrze w budynku </w:t>
      </w:r>
      <w:proofErr w:type="spellStart"/>
      <w:r>
        <w:rPr>
          <w:rFonts w:ascii="TimesNewRoman" w:hAnsi="TimesNewRoman" w:cs="TimesNewRoman"/>
          <w:b/>
          <w:bCs/>
          <w:color w:val="000000"/>
        </w:rPr>
        <w:t>adminitracyjno</w:t>
      </w:r>
      <w:proofErr w:type="spellEnd"/>
      <w:r>
        <w:rPr>
          <w:rFonts w:ascii="TimesNewRoman" w:hAnsi="TimesNewRoman" w:cs="TimesNewRoman"/>
          <w:b/>
          <w:bCs/>
          <w:color w:val="000000"/>
        </w:rPr>
        <w:t>- mieszkalnym o powierzchni użytkowej 74,00m</w:t>
      </w:r>
      <w:r>
        <w:rPr>
          <w:rFonts w:ascii="TimesNewRoman" w:hAnsi="TimesNewRoman" w:cs="TimesNewRoman"/>
          <w:b/>
          <w:bCs/>
          <w:color w:val="000000"/>
          <w:vertAlign w:val="superscript"/>
        </w:rPr>
        <w:t>2</w:t>
      </w:r>
      <w:r>
        <w:rPr>
          <w:rFonts w:ascii="Garamond" w:hAnsi="Garamond" w:cs="Garamond"/>
          <w:color w:val="000000"/>
        </w:rPr>
        <w:t xml:space="preserve"> </w:t>
      </w:r>
      <w:r>
        <w:rPr>
          <w:rFonts w:ascii="TimesNewRoman" w:hAnsi="TimesNewRoman" w:cs="TimesNewRoman"/>
          <w:color w:val="000000"/>
        </w:rPr>
        <w:t xml:space="preserve">ma formę publicznych rokowań z oferentami. O wyborze oferty decydować będzie zaproponowana przez uczestnika rokowań najwyższa cena proponowana cena zakupu), </w:t>
      </w:r>
      <w:r w:rsidR="00196AA7">
        <w:rPr>
          <w:rFonts w:ascii="TimesNewRoman" w:hAnsi="TimesNewRoman" w:cs="TimesNewRoman"/>
          <w:b/>
          <w:bCs/>
          <w:color w:val="000000"/>
        </w:rPr>
        <w:t>powy</w:t>
      </w:r>
      <w:r>
        <w:rPr>
          <w:rFonts w:ascii="TimesNewRoman" w:hAnsi="TimesNewRoman" w:cs="TimesNewRoman"/>
          <w:b/>
          <w:bCs/>
          <w:color w:val="000000"/>
        </w:rPr>
        <w:t xml:space="preserve">żej </w:t>
      </w:r>
      <w:r>
        <w:rPr>
          <w:rFonts w:ascii="TimesNewRoman" w:hAnsi="TimesNewRoman" w:cs="TimesNewRoman"/>
          <w:color w:val="000000"/>
        </w:rPr>
        <w:t>ceny wyjściowej (wywoławczej).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1. Celem publicznego zaproszenia do rokowań jest uzyskanie w drodze negocjacji z oferentami najwyższej możliwej ceny za sprzedawany lokal stanowiący własność mienia komunalnego Gminy Sadki.</w:t>
      </w:r>
    </w:p>
    <w:p w:rsidR="00AB7910" w:rsidRDefault="00C055E1" w:rsidP="00760343">
      <w:pPr>
        <w:jc w:val="both"/>
      </w:pPr>
      <w:r>
        <w:rPr>
          <w:rFonts w:ascii="TimesNewRoman" w:hAnsi="TimesNewRoman" w:cs="TimesNewRoman"/>
          <w:color w:val="000000"/>
        </w:rPr>
        <w:t xml:space="preserve">2 . Warunkiem uczestnictwa w rokowaniach jest zapoznanie się z niniejszym regulaminem, wpłacenie zaliczki w gotówce w wysokości </w:t>
      </w:r>
      <w:r>
        <w:rPr>
          <w:rFonts w:ascii="TimesNewRoman" w:hAnsi="TimesNewRoman" w:cs="TimesNewRoman"/>
          <w:b/>
          <w:bCs/>
          <w:color w:val="000000"/>
        </w:rPr>
        <w:t>10.000,-zł</w:t>
      </w:r>
      <w:r>
        <w:rPr>
          <w:rFonts w:ascii="TimesNewRoman" w:hAnsi="TimesNewRoman" w:cs="TimesNewRoman"/>
          <w:color w:val="000000"/>
        </w:rPr>
        <w:t xml:space="preserve"> (słownie: dziesięć tysięcy złotych)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do kasy Urzędu</w:t>
      </w:r>
      <w:r>
        <w:rPr>
          <w:rFonts w:ascii="Garamond" w:hAnsi="Garamond" w:cs="Garamond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Gminy Sadki ul. Strażacka 11 lub na rachunek bankowy Urzędu Gminy w Sadkach prowadzony przez BS w Nakle nad Notecią Nr 87 8179 0009 0030 1266 2000 0030 z adnotacją „rokowania na zbycie lokalu mieszkalnego nr 2 ul. Wyzwolenia 37 Sadki” do dnia 2</w:t>
      </w:r>
      <w:r w:rsidR="00760343">
        <w:rPr>
          <w:rFonts w:ascii="Times New Roman" w:hAnsi="Times New Roman" w:cs="Times New Roman"/>
          <w:b/>
          <w:bCs/>
          <w:color w:val="000000"/>
        </w:rPr>
        <w:t>0</w:t>
      </w:r>
      <w:r>
        <w:rPr>
          <w:rFonts w:ascii="Times New Roman" w:hAnsi="Times New Roman" w:cs="Times New Roman"/>
          <w:b/>
          <w:bCs/>
          <w:color w:val="000000"/>
        </w:rPr>
        <w:t xml:space="preserve"> kwietnia 2015</w:t>
      </w:r>
      <w:r>
        <w:rPr>
          <w:rFonts w:ascii="Garamond" w:hAnsi="Garamond" w:cs="Garamond"/>
          <w:b/>
          <w:bCs/>
          <w:color w:val="000000"/>
        </w:rPr>
        <w:t>r.</w:t>
      </w:r>
      <w:r>
        <w:rPr>
          <w:rFonts w:ascii="TimesNewRoman" w:hAnsi="TimesNewRoman" w:cs="TimesNewRoman"/>
          <w:color w:val="000000"/>
        </w:rPr>
        <w:t xml:space="preserve"> wynoszącej </w:t>
      </w:r>
      <w:r>
        <w:rPr>
          <w:rFonts w:ascii="TimesNewRoman" w:hAnsi="TimesNewRoman" w:cs="TimesNewRoman"/>
          <w:b/>
          <w:bCs/>
          <w:color w:val="000000"/>
        </w:rPr>
        <w:t>10%</w:t>
      </w:r>
      <w:r>
        <w:rPr>
          <w:rFonts w:ascii="TimesNewRoman" w:hAnsi="TimesNewRoman" w:cs="TimesNewRoman"/>
          <w:color w:val="000000"/>
        </w:rPr>
        <w:t xml:space="preserve"> ceny wyjściowej (wywoławczej) w wysokości i terminie wskazanym w zaproszeniu oraz złożenie pisemnego zgłoszenia udziału w rokowaniach ( załącznik 2 oraz 3 do niniejszego zaproszenia ) zawierającego:</w:t>
      </w:r>
    </w:p>
    <w:p w:rsidR="00AB7910" w:rsidRDefault="00AB7910"/>
    <w:p w:rsidR="00760343" w:rsidRDefault="00C055E1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* imię, nazwisko i adres albo nazwę firmy oraz siedzibę, jeżeli zgłaszającym jest osoba prawna lub </w:t>
      </w:r>
    </w:p>
    <w:p w:rsidR="00AB7910" w:rsidRDefault="00760343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   </w:t>
      </w:r>
      <w:r w:rsidR="00C055E1">
        <w:rPr>
          <w:rFonts w:ascii="TimesNewRoman" w:hAnsi="TimesNewRoman" w:cs="TimesNewRoman"/>
          <w:color w:val="000000"/>
        </w:rPr>
        <w:t>inny</w:t>
      </w:r>
      <w:r>
        <w:rPr>
          <w:rFonts w:ascii="TimesNewRoman" w:hAnsi="TimesNewRoman" w:cs="TimesNewRoman"/>
          <w:color w:val="000000"/>
        </w:rPr>
        <w:t xml:space="preserve"> </w:t>
      </w:r>
      <w:r w:rsidR="00C055E1">
        <w:rPr>
          <w:rFonts w:ascii="TimesNewRoman" w:hAnsi="TimesNewRoman" w:cs="TimesNewRoman"/>
          <w:color w:val="000000"/>
        </w:rPr>
        <w:t xml:space="preserve">podmiot wraz z numerem telefonu, </w:t>
      </w:r>
      <w:proofErr w:type="spellStart"/>
      <w:r w:rsidR="00C055E1">
        <w:rPr>
          <w:rFonts w:ascii="TimesNewRoman" w:hAnsi="TimesNewRoman" w:cs="TimesNewRoman"/>
          <w:color w:val="000000"/>
        </w:rPr>
        <w:t>faxu</w:t>
      </w:r>
      <w:proofErr w:type="spellEnd"/>
      <w:r w:rsidR="00C055E1">
        <w:rPr>
          <w:rFonts w:ascii="TimesNewRoman" w:hAnsi="TimesNewRoman" w:cs="TimesNewRoman"/>
          <w:color w:val="000000"/>
        </w:rPr>
        <w:t>, e-mail.</w:t>
      </w:r>
    </w:p>
    <w:p w:rsidR="00AB7910" w:rsidRDefault="00C055E1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* datę sporządzenia zgłoszenia,</w:t>
      </w:r>
    </w:p>
    <w:p w:rsidR="00AB7910" w:rsidRDefault="00C055E1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* oświadczenie, że zgłaszający zapoznał się z warunkami rokowań i przyjmuje te warunki bez</w:t>
      </w:r>
    </w:p>
    <w:p w:rsidR="00760343" w:rsidRDefault="00760343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</w:p>
    <w:p w:rsidR="00760343" w:rsidRDefault="00760343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</w:p>
    <w:p w:rsidR="00AB7910" w:rsidRDefault="00760343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</w:t>
      </w:r>
      <w:r w:rsidR="00C055E1">
        <w:rPr>
          <w:rFonts w:ascii="TimesNewRoman" w:hAnsi="TimesNewRoman" w:cs="TimesNewRoman"/>
          <w:color w:val="000000"/>
        </w:rPr>
        <w:t>zastrzeżeń( załącznik Nr 3 do zaproszenia do rokowań ),</w:t>
      </w:r>
    </w:p>
    <w:p w:rsidR="00AB7910" w:rsidRDefault="00C055E1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* proponowaną cenę zakupu i sposób jej zapłaty,</w:t>
      </w:r>
    </w:p>
    <w:p w:rsidR="00AB7910" w:rsidRDefault="00C055E1" w:rsidP="00760343">
      <w:pPr>
        <w:spacing w:line="360" w:lineRule="auto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* dowód wpłaty zaliczki (kopia),</w:t>
      </w:r>
    </w:p>
    <w:p w:rsidR="00AB7910" w:rsidRDefault="00C055E1">
      <w:pPr>
        <w:spacing w:line="360" w:lineRule="auto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* numer konta bankowego oferenta, na które może być zwrócona zaliczka.</w:t>
      </w:r>
    </w:p>
    <w:p w:rsidR="00AB7910" w:rsidRDefault="00C055E1" w:rsidP="0076034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NewRoman" w:hAnsi="TimesNewRoman" w:cs="TimesNewRoman"/>
          <w:color w:val="000000"/>
        </w:rPr>
        <w:t>3. Za termin wpłaty zaliczki przyjmuje się dzień wpływu środków finansowych na rachunek bankowy Urzędu Gminy w Sadkach.</w:t>
      </w:r>
    </w:p>
    <w:p w:rsidR="00AB7910" w:rsidRDefault="00C055E1" w:rsidP="0076034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Zgłoszenia należy składać w zamkniętych kopertach z dopiskiem: </w:t>
      </w:r>
      <w:r>
        <w:rPr>
          <w:rFonts w:ascii="Times New Roman" w:hAnsi="Times New Roman" w:cs="Times New Roman"/>
          <w:b/>
          <w:bCs/>
          <w:color w:val="000000"/>
        </w:rPr>
        <w:t>„Rokowania na zbycie lokalu mieszkalnego nr 2 ul. Wyzwolenia 37 Sadki” w sekretariacie (pokój nr 18) Urzędu Gminy S</w:t>
      </w:r>
      <w:r w:rsidR="00760343">
        <w:rPr>
          <w:rFonts w:ascii="Times New Roman" w:hAnsi="Times New Roman" w:cs="Times New Roman"/>
          <w:b/>
          <w:bCs/>
          <w:color w:val="000000"/>
        </w:rPr>
        <w:t>adki ul. Strażacka 11 do dnia 20</w:t>
      </w:r>
      <w:r>
        <w:rPr>
          <w:rFonts w:ascii="Times New Roman" w:hAnsi="Times New Roman" w:cs="Times New Roman"/>
          <w:b/>
          <w:bCs/>
          <w:color w:val="000000"/>
        </w:rPr>
        <w:t xml:space="preserve"> kwietnia 2015r. do godz. 15</w:t>
      </w:r>
      <w:r>
        <w:rPr>
          <w:rFonts w:ascii="Times New Roman" w:hAnsi="Times New Roman" w:cs="Times New Roman"/>
          <w:b/>
          <w:bCs/>
          <w:color w:val="000000"/>
          <w:vertAlign w:val="superscript"/>
        </w:rPr>
        <w:t>00</w:t>
      </w:r>
    </w:p>
    <w:p w:rsidR="00AB7910" w:rsidRDefault="00C055E1" w:rsidP="0076034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 Uczestnicy przystępujący do rokowań akceptują niniejszy regulamin.</w:t>
      </w:r>
    </w:p>
    <w:p w:rsidR="00AB7910" w:rsidRDefault="00C055E1" w:rsidP="0076034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Osoby fizyczne przystępujące do rokowań winny legitymować się dowodem osobistym. Przedsiębiorcy zobowiązani są przedstawić aktualny odpis z </w:t>
      </w:r>
      <w:proofErr w:type="spellStart"/>
      <w:r>
        <w:rPr>
          <w:rFonts w:ascii="Times New Roman" w:hAnsi="Times New Roman" w:cs="Times New Roman"/>
          <w:color w:val="000000"/>
        </w:rPr>
        <w:t>KRS-u</w:t>
      </w:r>
      <w:proofErr w:type="spellEnd"/>
      <w:r>
        <w:rPr>
          <w:rFonts w:ascii="Times New Roman" w:hAnsi="Times New Roman" w:cs="Times New Roman"/>
          <w:color w:val="000000"/>
        </w:rPr>
        <w:t xml:space="preserve"> albo aktualne zaświadczenie o wpisie do ewidencji działalności gospodarczej, a inne osoby prawne aktualny odpis z właściwego rejestru. Przedstawiciele osób prawnych występujących w rokowaniach winni legitymować się stosownym upoważnieniem do występowania w imieniu osoby prawnej.</w:t>
      </w:r>
    </w:p>
    <w:p w:rsidR="00AB7910" w:rsidRDefault="00C055E1" w:rsidP="0076034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 Gmina Sadki nie ponosi kosztów uczestnictwa oferentów w rokowaniach.</w:t>
      </w:r>
    </w:p>
    <w:p w:rsidR="00AB7910" w:rsidRDefault="00AB7910"/>
    <w:p w:rsidR="00AB7910" w:rsidRDefault="00C055E1">
      <w:pPr>
        <w:jc w:val="center"/>
      </w:pPr>
      <w:r>
        <w:rPr>
          <w:rFonts w:ascii="TimesNewRoman" w:hAnsi="TimesNewRoman" w:cs="TimesNewRoman"/>
          <w:b/>
          <w:bCs/>
          <w:color w:val="000000"/>
        </w:rPr>
        <w:t>§3</w:t>
      </w:r>
    </w:p>
    <w:p w:rsidR="00AB7910" w:rsidRDefault="00AB7910">
      <w:pPr>
        <w:jc w:val="center"/>
      </w:pP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1. Rokowania w sprawie sprzedaży </w:t>
      </w:r>
      <w:r>
        <w:rPr>
          <w:rFonts w:ascii="TimesNewRoman" w:hAnsi="TimesNewRoman" w:cs="TimesNewRoman"/>
          <w:b/>
          <w:bCs/>
          <w:color w:val="000000"/>
        </w:rPr>
        <w:t>lokalu mieszkalnego nr 2 przy ul. Wyzwolenia 37 w Sadkach o powierzchni użytkowej 74,00m</w:t>
      </w:r>
      <w:r>
        <w:rPr>
          <w:rFonts w:ascii="TimesNewRoman" w:hAnsi="TimesNewRoman" w:cs="TimesNewRoman"/>
          <w:b/>
          <w:bCs/>
          <w:color w:val="000000"/>
          <w:vertAlign w:val="superscript"/>
        </w:rPr>
        <w:t>2</w:t>
      </w:r>
      <w:r>
        <w:rPr>
          <w:rFonts w:ascii="TimesNewRoman" w:hAnsi="TimesNewRoman" w:cs="TimesNewRoman"/>
          <w:color w:val="000000"/>
        </w:rPr>
        <w:t xml:space="preserve"> przeprowadzi Komisja do przeprowadzenia rokowań powołana przez Wójta Gminy Sadki.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2. Komisja pełni swoje obowiązki od momentu jej powołania do dnia zatwierdzenia przez Wójta Gminy Sadki protokołu komisyjnego przebiegu rokowań.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3. Do obowiązków Komisji należy prawidłowe przeprowadzenie rokowań (min. zamieszczenie ogłoszenia o rokowaniach, udzielanie wyjaśnień, poprowadzenie rokowań oraz sporządzenie protokołu z ich przebiegu).</w:t>
      </w:r>
    </w:p>
    <w:p w:rsidR="00AB7910" w:rsidRDefault="00C055E1" w:rsidP="00760343">
      <w:pPr>
        <w:jc w:val="both"/>
      </w:pPr>
      <w:r>
        <w:rPr>
          <w:rFonts w:ascii="TimesNewRoman" w:hAnsi="TimesNewRoman" w:cs="TimesNewRoman"/>
          <w:color w:val="000000"/>
        </w:rPr>
        <w:t>4. W rokowaniach nie mogą uczestniczyć osoby wchodzące w skład Komisji oraz osoby bliskie tym osobom, a także osoby, które pozostają z członkami komisji w takim stosunku prawnym i faktycznym, że może to budzić uzasadnione wątpliwości co do bezstronności Komisji.</w:t>
      </w:r>
    </w:p>
    <w:p w:rsidR="00AB7910" w:rsidRDefault="00AB7910" w:rsidP="00760343">
      <w:pPr>
        <w:jc w:val="both"/>
      </w:pPr>
    </w:p>
    <w:p w:rsidR="00AB7910" w:rsidRDefault="00C055E1" w:rsidP="00760343">
      <w:pPr>
        <w:jc w:val="center"/>
        <w:rPr>
          <w:b/>
          <w:bCs/>
        </w:rPr>
      </w:pPr>
      <w:r>
        <w:rPr>
          <w:rFonts w:ascii="TimesNewRoman" w:hAnsi="TimesNewRoman" w:cs="TimesNewRoman"/>
          <w:b/>
          <w:bCs/>
          <w:color w:val="000000"/>
        </w:rPr>
        <w:t>§4</w:t>
      </w:r>
    </w:p>
    <w:p w:rsidR="00AB7910" w:rsidRDefault="00AB7910" w:rsidP="00760343">
      <w:pPr>
        <w:jc w:val="both"/>
        <w:rPr>
          <w:b/>
          <w:bCs/>
        </w:rPr>
      </w:pP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  <w:sz w:val="23"/>
        </w:rPr>
      </w:pPr>
      <w:r>
        <w:rPr>
          <w:rFonts w:ascii="TimesNewRoman" w:hAnsi="TimesNewRoman" w:cs="TimesNewRoman"/>
          <w:color w:val="000000"/>
        </w:rPr>
        <w:t>1. Komisja do spraw rokowań dokona wyboru oferentów, których dopuści do rokowań na podstawie złożonej odpowiedzi na publiczne zaproszenie do rokowań. O zakwalifikowaniu bądź nie zakwalifikowaniu do dalszego postępowania Komisja powiadomi Oferentów ustnie, telefonicznie lub pisemnie faksem /mailem.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  <w:sz w:val="23"/>
        </w:rPr>
        <w:t xml:space="preserve">2. </w:t>
      </w:r>
      <w:r>
        <w:rPr>
          <w:rFonts w:ascii="TimesNewRoman" w:hAnsi="TimesNewRoman" w:cs="TimesNewRoman"/>
          <w:color w:val="000000"/>
          <w:sz w:val="28"/>
        </w:rPr>
        <w:t xml:space="preserve">Rokowania odbędą się </w:t>
      </w:r>
      <w:r>
        <w:rPr>
          <w:rFonts w:ascii="TimesNewRoman" w:hAnsi="TimesNewRoman" w:cs="TimesNewRoman"/>
          <w:b/>
          <w:bCs/>
          <w:color w:val="000000"/>
          <w:sz w:val="28"/>
        </w:rPr>
        <w:t>w dniu</w:t>
      </w:r>
      <w:r>
        <w:rPr>
          <w:rFonts w:ascii="TimesNewRoman" w:hAnsi="TimesNewRoman" w:cs="TimesNewRoman"/>
          <w:color w:val="000000"/>
          <w:sz w:val="28"/>
        </w:rPr>
        <w:t xml:space="preserve"> </w:t>
      </w:r>
      <w:r w:rsidR="00760343">
        <w:rPr>
          <w:rFonts w:ascii="TimesNewRoman" w:hAnsi="TimesNewRoman" w:cs="TimesNewRoman"/>
          <w:b/>
          <w:bCs/>
          <w:color w:val="000000"/>
          <w:sz w:val="28"/>
        </w:rPr>
        <w:t>24</w:t>
      </w:r>
      <w:r w:rsidR="00557281">
        <w:rPr>
          <w:rFonts w:ascii="TimesNewRoman" w:hAnsi="TimesNewRoman" w:cs="TimesNewRoman"/>
          <w:b/>
          <w:bCs/>
          <w:color w:val="000000"/>
          <w:sz w:val="28"/>
        </w:rPr>
        <w:t xml:space="preserve"> </w:t>
      </w:r>
      <w:r>
        <w:rPr>
          <w:rFonts w:ascii="TimesNewRoman" w:hAnsi="TimesNewRoman" w:cs="TimesNewRoman"/>
          <w:b/>
          <w:bCs/>
          <w:color w:val="000000"/>
          <w:sz w:val="28"/>
        </w:rPr>
        <w:t>kwietnia 2015r.</w:t>
      </w:r>
      <w:r>
        <w:rPr>
          <w:rFonts w:ascii="TimesNewRoman" w:hAnsi="TimesNewRoman" w:cs="TimesNewRoman"/>
          <w:color w:val="000000"/>
          <w:sz w:val="28"/>
        </w:rPr>
        <w:t xml:space="preserve"> </w:t>
      </w:r>
      <w:r>
        <w:rPr>
          <w:rFonts w:ascii="TimesNewRoman" w:hAnsi="TimesNewRoman" w:cs="TimesNewRoman"/>
          <w:b/>
          <w:bCs/>
          <w:color w:val="000000"/>
          <w:sz w:val="28"/>
        </w:rPr>
        <w:t>o godz. 10</w:t>
      </w:r>
      <w:r>
        <w:rPr>
          <w:rFonts w:ascii="TimesNewRoman" w:hAnsi="TimesNewRoman" w:cs="TimesNewRoman"/>
          <w:b/>
          <w:bCs/>
          <w:color w:val="000000"/>
          <w:sz w:val="28"/>
          <w:vertAlign w:val="superscript"/>
        </w:rPr>
        <w:t xml:space="preserve">00 </w:t>
      </w:r>
      <w:r>
        <w:rPr>
          <w:rFonts w:ascii="TimesNewRoman" w:hAnsi="TimesNewRoman" w:cs="TimesNewRoman"/>
          <w:b/>
          <w:bCs/>
          <w:color w:val="000000"/>
          <w:sz w:val="28"/>
        </w:rPr>
        <w:t>w sali nr 17 (</w:t>
      </w:r>
      <w:proofErr w:type="spellStart"/>
      <w:r>
        <w:rPr>
          <w:rFonts w:ascii="TimesNewRoman" w:hAnsi="TimesNewRoman" w:cs="TimesNewRoman"/>
          <w:b/>
          <w:bCs/>
          <w:color w:val="000000"/>
          <w:sz w:val="28"/>
        </w:rPr>
        <w:t>I-sze</w:t>
      </w:r>
      <w:proofErr w:type="spellEnd"/>
      <w:r>
        <w:rPr>
          <w:rFonts w:ascii="TimesNewRoman" w:hAnsi="TimesNewRoman" w:cs="TimesNewRoman"/>
          <w:b/>
          <w:bCs/>
          <w:color w:val="000000"/>
          <w:sz w:val="28"/>
        </w:rPr>
        <w:t xml:space="preserve"> piętro) Urzędu Gminy Sadkach przy ul. Strażackiej 11</w:t>
      </w:r>
      <w:r>
        <w:rPr>
          <w:rFonts w:ascii="TimesNewRoman" w:hAnsi="TimesNewRoman" w:cs="TimesNewRoman"/>
          <w:color w:val="000000"/>
          <w:sz w:val="28"/>
        </w:rPr>
        <w:t xml:space="preserve">. </w:t>
      </w:r>
      <w:r>
        <w:rPr>
          <w:rFonts w:ascii="TimesNewRoman" w:hAnsi="TimesNewRoman" w:cs="TimesNewRoman"/>
          <w:color w:val="000000"/>
        </w:rPr>
        <w:t>Kolejność uczestniczenia</w:t>
      </w:r>
      <w:r>
        <w:rPr>
          <w:rFonts w:ascii="TimesNewRoman" w:hAnsi="TimesNewRoman" w:cs="TimesNewRoman"/>
          <w:color w:val="000000"/>
          <w:sz w:val="23"/>
        </w:rPr>
        <w:t xml:space="preserve"> </w:t>
      </w:r>
      <w:r>
        <w:rPr>
          <w:rFonts w:ascii="TimesNewRoman" w:hAnsi="TimesNewRoman" w:cs="TimesNewRoman"/>
          <w:color w:val="000000"/>
        </w:rPr>
        <w:t>oferentów w rokowaniach zostanie ustalona na podstawie losowania.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3. Rokowania mają charakter poufny i mogą być przeprowadzone osobiście, pisemnie, telefonicznie lub za pomocą poczty elektronicznej.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4. Komisja przeprowadza ustną część rokowań w zakresie wszystkich warunków koniecznych do zawarcia umowy, osobno z każdym z oferentów zakwalifikowanych do udziału w tej części.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5. Dodatkowe propozycje uczestników rokowań złożone w trakcie ustnej części postępowania nie mogą być mniej korzystne od zawartych w pisemnym zgłoszeniu do rokowań.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6. Oferent biorący udział w rokowaniach na zakończenie rokowań podpisze protokół rokowań, w </w:t>
      </w:r>
      <w:r>
        <w:rPr>
          <w:rFonts w:ascii="TimesNewRoman" w:hAnsi="TimesNewRoman" w:cs="TimesNewRoman"/>
          <w:color w:val="000000"/>
        </w:rPr>
        <w:lastRenderedPageBreak/>
        <w:t>którym zawarte będą proponowanie przez niego wiążące warunki z</w:t>
      </w:r>
      <w:r w:rsidR="00760343">
        <w:rPr>
          <w:rFonts w:ascii="TimesNewRoman" w:hAnsi="TimesNewRoman" w:cs="TimesNewRoman"/>
          <w:color w:val="000000"/>
        </w:rPr>
        <w:t>awarcia umowy sprzedaży lokalu</w:t>
      </w:r>
      <w:r>
        <w:rPr>
          <w:rFonts w:ascii="TimesNewRoman" w:hAnsi="TimesNewRoman" w:cs="TimesNewRoman"/>
          <w:color w:val="000000"/>
        </w:rPr>
        <w:t>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7. Po zakończeniu rokowań Komisja dokona wyboru najkorzystniejszej oferty lub stwierdza, że nie wybiera nabywcy.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8 . Ogłoszenie o wyniku rokowań podaje się do publicznej wiadomości poprzez zamieszczenie informacji w siedzibie organizatora, a także ustnie lub telefonicznie/mailem/</w:t>
      </w:r>
      <w:proofErr w:type="spellStart"/>
      <w:r>
        <w:rPr>
          <w:rFonts w:ascii="TimesNewRoman" w:hAnsi="TimesNewRoman" w:cs="TimesNewRoman"/>
          <w:color w:val="000000"/>
        </w:rPr>
        <w:t>faxem</w:t>
      </w:r>
      <w:proofErr w:type="spellEnd"/>
      <w:r>
        <w:rPr>
          <w:rFonts w:ascii="TimesNewRoman" w:hAnsi="TimesNewRoman" w:cs="TimesNewRoman"/>
          <w:color w:val="000000"/>
        </w:rPr>
        <w:t>.</w:t>
      </w:r>
    </w:p>
    <w:p w:rsidR="00AB7910" w:rsidRDefault="00C055E1" w:rsidP="00760343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9. Komisja ds. rokowań niezwłocznie powiadomi pisemnie, telefonicznie, </w:t>
      </w:r>
      <w:proofErr w:type="spellStart"/>
      <w:r>
        <w:rPr>
          <w:rFonts w:ascii="TimesNewRoman" w:hAnsi="TimesNewRoman" w:cs="TimesNewRoman"/>
          <w:color w:val="000000"/>
        </w:rPr>
        <w:t>faxem</w:t>
      </w:r>
      <w:proofErr w:type="spellEnd"/>
      <w:r>
        <w:rPr>
          <w:rFonts w:ascii="TimesNewRoman" w:hAnsi="TimesNewRoman" w:cs="TimesNewRoman"/>
          <w:color w:val="000000"/>
        </w:rPr>
        <w:t xml:space="preserve"> lub drogą elektroniczną wszystkich oferentów dopuszczonych do rokowań o zawarciu umowy kupna sprzedaży lokalu mieszkalnego.</w:t>
      </w:r>
    </w:p>
    <w:p w:rsidR="00AB7910" w:rsidRDefault="00C055E1" w:rsidP="00760343">
      <w:pPr>
        <w:jc w:val="both"/>
      </w:pPr>
      <w:r>
        <w:rPr>
          <w:rFonts w:ascii="TimesNewRoman" w:hAnsi="TimesNewRoman" w:cs="TimesNewRoman"/>
          <w:color w:val="000000"/>
        </w:rPr>
        <w:t>10. Stawienie się jednego oferenta wystarcza do przeprowadzenia rokowań pod warunkiem, że zgłosi on chęć nabycia przedmiotu rokowań po cenie wyższej niż cena minimalna ustalona przez Organizatora.</w:t>
      </w:r>
    </w:p>
    <w:p w:rsidR="00AB7910" w:rsidRDefault="00AB7910"/>
    <w:p w:rsidR="00AB7910" w:rsidRDefault="00C055E1">
      <w:pPr>
        <w:jc w:val="center"/>
      </w:pPr>
      <w:r>
        <w:rPr>
          <w:rFonts w:ascii="TimesNewRoman" w:hAnsi="TimesNewRoman" w:cs="TimesNewRoman"/>
          <w:b/>
          <w:bCs/>
          <w:color w:val="000000"/>
        </w:rPr>
        <w:t>§5</w:t>
      </w:r>
    </w:p>
    <w:p w:rsidR="00AB7910" w:rsidRDefault="00AB7910" w:rsidP="00292010">
      <w:pPr>
        <w:jc w:val="both"/>
      </w:pP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1. Przewodniczący Komisji otwiera rokowania, przekazując uczestnikom rokowań informacje podane w</w:t>
      </w:r>
      <w:r w:rsidR="00292010">
        <w:rPr>
          <w:rFonts w:ascii="TimesNewRoman" w:hAnsi="TimesNewRoman" w:cs="TimesNewRoman"/>
          <w:color w:val="000000"/>
        </w:rPr>
        <w:t xml:space="preserve"> </w:t>
      </w:r>
      <w:r>
        <w:rPr>
          <w:rFonts w:ascii="TimesNewRoman" w:hAnsi="TimesNewRoman" w:cs="TimesNewRoman"/>
          <w:color w:val="000000"/>
        </w:rPr>
        <w:t>ogłoszeniu o zaproszeniu do rokowań.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2. Komisja w obecności uczestników: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1) podaje liczbę otrzymanych zgłoszeń i sprawdza dowody wpłaty zaliczki,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2) otwiera koperty zawierające zgłoszenia, sprawdza dane w nich zawarte, nie ujawniając ich treści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uczestnikom oraz sprawdza tożsamość uczestników rokowań,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3) przyjmuje wyjaśnienia lub oświadczenia zgłoszone przez uczestników rokowań,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4) ogłasza, które zgłoszenia zostały zakwalifikowane do ustnej części rokowań.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3. Komisja odmawia udziału w ustnej części rokowań osobom, których zgłoszenia: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1) nie odpowiadają warunkom rokowań,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2) zostały złożone po wyznaczonym w ogłoszeniu terminie,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3) nie zawierają danych wymienionych w zaproszeniu do rokowań lub dane te są niekompletne,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4) są nieczytelne lub budzą wątpliwości co do ich treści,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5) nie zawierają dowodu wpłaty zaliczki.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4. W razie ustalenia, że kilku oferentów zaoferowało tą samą cenę, Komisja postanawia o kontynuowaniu rokowań w formie aukcji między tymi oferentami.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5. Z przeprowadzonych rokowań przewodniczący komisji sporządza protokół, który zatwierdza Wójt Gminy Sadki.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6. Rokowania uważa się za zamknięte z chwilą podpisania protokołu.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7. Przewodniczący komisji zawiadamia ustnie uczestników rokowań o wyniku rokowań bezpośrednio po ich zamknięciu.</w:t>
      </w:r>
    </w:p>
    <w:p w:rsidR="00AB7910" w:rsidRDefault="00AB7910" w:rsidP="00292010">
      <w:pPr>
        <w:jc w:val="both"/>
      </w:pPr>
    </w:p>
    <w:p w:rsidR="00AB7910" w:rsidRDefault="00C055E1">
      <w:pPr>
        <w:jc w:val="center"/>
        <w:rPr>
          <w:b/>
          <w:bCs/>
        </w:rPr>
      </w:pPr>
      <w:r>
        <w:rPr>
          <w:rFonts w:ascii="TimesNewRoman" w:hAnsi="TimesNewRoman" w:cs="TimesNewRoman"/>
          <w:b/>
          <w:bCs/>
          <w:color w:val="000000"/>
        </w:rPr>
        <w:t>§6</w:t>
      </w:r>
    </w:p>
    <w:p w:rsidR="00AB7910" w:rsidRDefault="00AB7910">
      <w:pPr>
        <w:jc w:val="center"/>
        <w:rPr>
          <w:b/>
          <w:bCs/>
        </w:rPr>
      </w:pP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1. Nabywca jest zobowiązany zapłacić cenę nabycia pomniejszoną o</w:t>
      </w:r>
      <w:r w:rsidR="00760343">
        <w:rPr>
          <w:rFonts w:ascii="TimesNewRoman" w:hAnsi="TimesNewRoman" w:cs="TimesNewRoman"/>
          <w:color w:val="000000"/>
        </w:rPr>
        <w:t xml:space="preserve"> wpłaconą zaliczkę, </w:t>
      </w:r>
      <w:r>
        <w:rPr>
          <w:rFonts w:ascii="TimesNewRoman" w:hAnsi="TimesNewRoman" w:cs="TimesNewRoman"/>
          <w:color w:val="000000"/>
        </w:rPr>
        <w:t xml:space="preserve"> po wybraniu n</w:t>
      </w:r>
      <w:r w:rsidR="00760343">
        <w:rPr>
          <w:rFonts w:ascii="TimesNewRoman" w:hAnsi="TimesNewRoman" w:cs="TimesNewRoman"/>
          <w:color w:val="000000"/>
        </w:rPr>
        <w:t xml:space="preserve">ajkorzystniejszej oferty , </w:t>
      </w:r>
      <w:r>
        <w:rPr>
          <w:rFonts w:ascii="TimesNewRoman" w:hAnsi="TimesNewRoman" w:cs="TimesNewRoman"/>
          <w:color w:val="000000"/>
        </w:rPr>
        <w:t>w terminie wyznaczonym przez organiza</w:t>
      </w:r>
      <w:r w:rsidR="00760343">
        <w:rPr>
          <w:rFonts w:ascii="TimesNewRoman" w:hAnsi="TimesNewRoman" w:cs="TimesNewRoman"/>
          <w:color w:val="000000"/>
        </w:rPr>
        <w:t xml:space="preserve">tora rokowań, nie krótszym niż na 3 </w:t>
      </w:r>
      <w:r>
        <w:rPr>
          <w:rFonts w:ascii="TimesNewRoman" w:hAnsi="TimesNewRoman" w:cs="TimesNewRoman"/>
          <w:color w:val="000000"/>
        </w:rPr>
        <w:t xml:space="preserve"> dni </w:t>
      </w:r>
      <w:r w:rsidR="00760343">
        <w:rPr>
          <w:rFonts w:ascii="TimesNewRoman" w:hAnsi="TimesNewRoman" w:cs="TimesNewRoman"/>
          <w:color w:val="000000"/>
        </w:rPr>
        <w:t>przed zawarciem umowy sprzedaży w formie aktu notarialnego</w:t>
      </w:r>
      <w:r w:rsidR="00292010">
        <w:rPr>
          <w:rFonts w:ascii="TimesNewRoman" w:hAnsi="TimesNewRoman" w:cs="TimesNewRoman"/>
          <w:color w:val="000000"/>
        </w:rPr>
        <w:t xml:space="preserve"> </w:t>
      </w:r>
      <w:r>
        <w:rPr>
          <w:rFonts w:ascii="TimesNewRoman" w:hAnsi="TimesNewRoman" w:cs="TimesNewRoman"/>
          <w:color w:val="000000"/>
        </w:rPr>
        <w:t xml:space="preserve">do kasy lub na konto </w:t>
      </w:r>
      <w:r>
        <w:rPr>
          <w:rFonts w:ascii="Garamond" w:hAnsi="Garamond" w:cs="Garamond"/>
          <w:color w:val="000000"/>
        </w:rPr>
        <w:t>Urz</w:t>
      </w:r>
      <w:r>
        <w:rPr>
          <w:rFonts w:ascii="Cambria" w:hAnsi="Cambria" w:cs="Cambria"/>
          <w:color w:val="000000"/>
        </w:rPr>
        <w:t>ę</w:t>
      </w:r>
      <w:r>
        <w:rPr>
          <w:rFonts w:ascii="Garamond" w:hAnsi="Garamond" w:cs="Garamond"/>
          <w:color w:val="000000"/>
        </w:rPr>
        <w:t xml:space="preserve">du Gminy Sadki lub na rachunek bankowy gminy </w:t>
      </w:r>
      <w:r>
        <w:rPr>
          <w:rFonts w:ascii="TimesNewRoman" w:hAnsi="TimesNewRoman" w:cs="TimesNewRoman"/>
          <w:color w:val="000000"/>
        </w:rPr>
        <w:t xml:space="preserve">nr </w:t>
      </w:r>
      <w:r>
        <w:rPr>
          <w:rFonts w:ascii="Garamond" w:hAnsi="Garamond" w:cs="Garamond"/>
          <w:color w:val="000000"/>
        </w:rPr>
        <w:t>87 8179 0009 0030 1266 2000 0030. W</w:t>
      </w:r>
      <w:r>
        <w:rPr>
          <w:rFonts w:ascii="TimesNewRoman" w:hAnsi="TimesNewRoman" w:cs="TimesNewRoman"/>
          <w:color w:val="000000"/>
        </w:rPr>
        <w:t>ydanie lokalu nabywcy nastąpi niezwłocznie po zapłaceniu ceny nabycia</w:t>
      </w:r>
      <w:r w:rsidR="00292010">
        <w:rPr>
          <w:rFonts w:ascii="TimesNewRoman" w:hAnsi="TimesNewRoman" w:cs="TimesNewRoman"/>
          <w:color w:val="000000"/>
        </w:rPr>
        <w:t xml:space="preserve"> i sporządzeniu umowy</w:t>
      </w:r>
      <w:r w:rsidR="000924C8">
        <w:rPr>
          <w:rFonts w:ascii="TimesNewRoman" w:hAnsi="TimesNewRoman" w:cs="TimesNewRoman"/>
          <w:color w:val="000000"/>
        </w:rPr>
        <w:t xml:space="preserve"> notarialnej</w:t>
      </w:r>
      <w:r w:rsidR="00292010">
        <w:rPr>
          <w:rFonts w:ascii="TimesNewRoman" w:hAnsi="TimesNewRoman" w:cs="TimesNewRoman"/>
          <w:color w:val="000000"/>
        </w:rPr>
        <w:t>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2. Zaliczka wniesiona przez uczestnika, który wygrał rokowania zostaje zaliczona na poczet ceny nabycia.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3. Zaliczki wpłacone przez oferentów, których oferty nie zostały wybrane lub zostały odrzucone zwraca się niezwłocznie po zakończeniu rokowań, nie później jednak niż przed upływem 7 dni od dnia zamknięcia rokowań.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4. Niedopuszczenie do udziału w rokowaniach, unieważnienie rokowań lub zamknięcie bez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wybrania którejkolwiek z ofert nie daje prawa do naliczania odsetek od wpłaconej zaliczki.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lastRenderedPageBreak/>
        <w:t>5. Zaliczka nie podlega zwrotowi w przypadku, gdy uczestnik rokowań, którego oferta zostanie przyjęta uchyli się od zawarcia umowy sprzedaży w dniu i miejscu wskazanym przez organizatora rokowań lub nie uiści ceny nabycia w określonym terminie.</w:t>
      </w:r>
    </w:p>
    <w:p w:rsidR="00AB7910" w:rsidRDefault="00AB7910" w:rsidP="00292010">
      <w:pPr>
        <w:jc w:val="both"/>
      </w:pPr>
    </w:p>
    <w:p w:rsidR="00AB7910" w:rsidRDefault="00C055E1" w:rsidP="00292010">
      <w:pPr>
        <w:jc w:val="center"/>
        <w:rPr>
          <w:b/>
          <w:bCs/>
        </w:rPr>
      </w:pPr>
      <w:r>
        <w:rPr>
          <w:rFonts w:ascii="TimesNewRoman" w:hAnsi="TimesNewRoman" w:cs="TimesNewRoman"/>
          <w:b/>
          <w:bCs/>
          <w:color w:val="000000"/>
        </w:rPr>
        <w:t>§7</w:t>
      </w:r>
    </w:p>
    <w:p w:rsidR="00AB7910" w:rsidRDefault="00AB7910" w:rsidP="00292010">
      <w:pPr>
        <w:jc w:val="both"/>
        <w:rPr>
          <w:b/>
          <w:bCs/>
        </w:rPr>
      </w:pPr>
    </w:p>
    <w:p w:rsidR="00AB7910" w:rsidRDefault="00C055E1" w:rsidP="00292010">
      <w:pPr>
        <w:jc w:val="both"/>
        <w:rPr>
          <w:b/>
          <w:bCs/>
        </w:rPr>
      </w:pPr>
      <w:r>
        <w:rPr>
          <w:rFonts w:ascii="TimesNewRoman" w:hAnsi="TimesNewRoman" w:cs="TimesNewRoman"/>
          <w:color w:val="000000"/>
        </w:rPr>
        <w:t xml:space="preserve">Organizator rokowań zastrzega sobie prawo do zamknięcia rokowań bez wyboru którejkolwiek ofert, odstąpienia lub unieważnienia rokowań bez podania przyczyny, o czym poinformuje niezwłocznie poprzez zamieszczenie ogłoszenia na stronie internetowej </w:t>
      </w:r>
      <w:r>
        <w:rPr>
          <w:rFonts w:ascii="TimesNewRoman" w:hAnsi="TimesNewRoman" w:cs="TimesNewRoman"/>
          <w:color w:val="0000FF"/>
        </w:rPr>
        <w:t xml:space="preserve">/ </w:t>
      </w:r>
      <w:r>
        <w:rPr>
          <w:rFonts w:ascii="TimesNewRoman" w:hAnsi="TimesNewRoman" w:cs="TimesNewRoman"/>
          <w:color w:val="000000"/>
        </w:rPr>
        <w:t>a także na tablicy ogłoszeń.</w:t>
      </w:r>
    </w:p>
    <w:p w:rsidR="00AB7910" w:rsidRDefault="00AB7910" w:rsidP="00292010">
      <w:pPr>
        <w:jc w:val="both"/>
        <w:rPr>
          <w:b/>
          <w:bCs/>
        </w:rPr>
      </w:pPr>
    </w:p>
    <w:p w:rsidR="00AB7910" w:rsidRDefault="00C055E1" w:rsidP="00292010">
      <w:pPr>
        <w:jc w:val="center"/>
        <w:rPr>
          <w:b/>
          <w:bCs/>
        </w:rPr>
      </w:pPr>
      <w:r>
        <w:rPr>
          <w:rFonts w:ascii="TimesNewRoman" w:hAnsi="TimesNewRoman" w:cs="TimesNewRoman"/>
          <w:b/>
          <w:bCs/>
          <w:color w:val="000000"/>
        </w:rPr>
        <w:t>§8</w:t>
      </w:r>
    </w:p>
    <w:p w:rsidR="00AB7910" w:rsidRDefault="00AB7910" w:rsidP="00292010">
      <w:pPr>
        <w:jc w:val="both"/>
        <w:rPr>
          <w:b/>
          <w:bCs/>
        </w:rPr>
      </w:pPr>
    </w:p>
    <w:p w:rsidR="00AB7910" w:rsidRDefault="00C055E1" w:rsidP="00292010">
      <w:pPr>
        <w:jc w:val="both"/>
        <w:rPr>
          <w:rFonts w:ascii="CalibriLight" w:hAnsi="CalibriLight" w:cs="CalibriLight"/>
          <w:color w:val="000000"/>
          <w:sz w:val="28"/>
        </w:rPr>
      </w:pPr>
      <w:r>
        <w:rPr>
          <w:rFonts w:ascii="Times New Roman" w:hAnsi="Times New Roman" w:cs="Times New Roman"/>
          <w:color w:val="000000"/>
        </w:rPr>
        <w:t>1. Mienie będące przedmiotem rokowań dos</w:t>
      </w:r>
      <w:r w:rsidR="00292010">
        <w:rPr>
          <w:rFonts w:ascii="Times New Roman" w:hAnsi="Times New Roman" w:cs="Times New Roman"/>
          <w:color w:val="000000"/>
        </w:rPr>
        <w:t>tępne będzie do obejrzenia do 20</w:t>
      </w:r>
      <w:r>
        <w:rPr>
          <w:rFonts w:ascii="Times New Roman" w:hAnsi="Times New Roman" w:cs="Times New Roman"/>
          <w:color w:val="000000"/>
        </w:rPr>
        <w:t xml:space="preserve"> kwietnia 2015r. poniedziałek, środa, czwartek w godz. 7</w:t>
      </w:r>
      <w:r>
        <w:rPr>
          <w:rFonts w:ascii="Times New Roman" w:hAnsi="Times New Roman" w:cs="Times New Roman"/>
          <w:color w:val="000000"/>
          <w:vertAlign w:val="superscript"/>
        </w:rPr>
        <w:t>00</w:t>
      </w:r>
      <w:r>
        <w:rPr>
          <w:rFonts w:ascii="Times New Roman" w:hAnsi="Times New Roman" w:cs="Times New Roman"/>
          <w:color w:val="000000"/>
        </w:rPr>
        <w:t>-15</w:t>
      </w:r>
      <w:r>
        <w:rPr>
          <w:rFonts w:ascii="Times New Roman" w:hAnsi="Times New Roman" w:cs="Times New Roman"/>
          <w:color w:val="000000"/>
          <w:vertAlign w:val="superscript"/>
        </w:rPr>
        <w:t>00</w:t>
      </w:r>
      <w:r>
        <w:rPr>
          <w:rFonts w:ascii="Times New Roman" w:hAnsi="Times New Roman" w:cs="Times New Roman"/>
          <w:color w:val="000000"/>
        </w:rPr>
        <w:t>, wtorek 7</w:t>
      </w:r>
      <w:r>
        <w:rPr>
          <w:rFonts w:ascii="Times New Roman" w:hAnsi="Times New Roman" w:cs="Times New Roman"/>
          <w:color w:val="000000"/>
          <w:vertAlign w:val="superscript"/>
        </w:rPr>
        <w:t>00</w:t>
      </w:r>
      <w:r>
        <w:rPr>
          <w:rFonts w:ascii="Times New Roman" w:hAnsi="Times New Roman" w:cs="Times New Roman"/>
          <w:color w:val="000000"/>
        </w:rPr>
        <w:t>-16</w:t>
      </w:r>
      <w:r>
        <w:rPr>
          <w:rFonts w:ascii="Times New Roman" w:hAnsi="Times New Roman" w:cs="Times New Roman"/>
          <w:color w:val="000000"/>
          <w:vertAlign w:val="superscript"/>
        </w:rPr>
        <w:t>00</w:t>
      </w:r>
      <w:r>
        <w:rPr>
          <w:rFonts w:ascii="Times New Roman" w:hAnsi="Times New Roman" w:cs="Times New Roman"/>
          <w:color w:val="000000"/>
        </w:rPr>
        <w:t>, piątek 7</w:t>
      </w:r>
      <w:r>
        <w:rPr>
          <w:rFonts w:ascii="Times New Roman" w:hAnsi="Times New Roman" w:cs="Times New Roman"/>
          <w:color w:val="000000"/>
          <w:vertAlign w:val="superscript"/>
        </w:rPr>
        <w:t>00</w:t>
      </w:r>
      <w:r>
        <w:rPr>
          <w:rFonts w:ascii="Times New Roman" w:hAnsi="Times New Roman" w:cs="Times New Roman"/>
          <w:color w:val="000000"/>
        </w:rPr>
        <w:t>-14</w:t>
      </w:r>
      <w:r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>
        <w:rPr>
          <w:rFonts w:ascii="Times New Roman" w:hAnsi="Times New Roman" w:cs="Times New Roman"/>
          <w:color w:val="000000"/>
        </w:rPr>
        <w:t xml:space="preserve"> po uprzednim uzgodnieniu telefonicznym.</w:t>
      </w:r>
    </w:p>
    <w:p w:rsidR="00AB7910" w:rsidRDefault="00C055E1" w:rsidP="00292010">
      <w:pPr>
        <w:jc w:val="both"/>
        <w:rPr>
          <w:rFonts w:ascii="TimesNewRoman" w:hAnsi="TimesNewRoman" w:cs="TimesNewRoman"/>
          <w:color w:val="000000"/>
          <w:sz w:val="28"/>
          <w:szCs w:val="28"/>
        </w:rPr>
      </w:pPr>
      <w:r>
        <w:rPr>
          <w:rFonts w:ascii="CalibriLight" w:hAnsi="CalibriLight" w:cs="CalibriLight"/>
          <w:color w:val="000000"/>
          <w:sz w:val="28"/>
        </w:rPr>
        <w:t xml:space="preserve">2. Regulamin rokowań, zgłoszenie udziału, oświadczenie dostępne są na stronie internetowej gminy </w:t>
      </w:r>
      <w:hyperlink r:id="rId4">
        <w:r>
          <w:rPr>
            <w:rStyle w:val="czeinternetowe"/>
            <w:rFonts w:ascii="CalibriLight" w:hAnsi="CalibriLight" w:cs="CalibriLight"/>
            <w:color w:val="0000FF"/>
            <w:sz w:val="28"/>
          </w:rPr>
          <w:t>http://bip.sadki.lo.pl/</w:t>
        </w:r>
      </w:hyperlink>
      <w:r w:rsidR="00F346C8">
        <w:t xml:space="preserve"> </w:t>
      </w:r>
      <w:r w:rsidR="00F346C8" w:rsidRPr="00F346C8">
        <w:rPr>
          <w:sz w:val="28"/>
          <w:szCs w:val="28"/>
        </w:rPr>
        <w:t>w zakładce nieruchomości</w:t>
      </w:r>
      <w:r w:rsidR="00F346C8">
        <w:rPr>
          <w:sz w:val="28"/>
          <w:szCs w:val="28"/>
        </w:rPr>
        <w:t xml:space="preserve">, </w:t>
      </w:r>
      <w:r w:rsidR="00F346C8" w:rsidRPr="00F346C8">
        <w:rPr>
          <w:sz w:val="28"/>
          <w:szCs w:val="28"/>
        </w:rPr>
        <w:t>sprzedaż</w:t>
      </w:r>
      <w:r w:rsidR="00F346C8">
        <w:rPr>
          <w:sz w:val="28"/>
          <w:szCs w:val="28"/>
        </w:rPr>
        <w:t>.</w:t>
      </w:r>
      <w:r w:rsidR="00F346C8">
        <w:t xml:space="preserve"> .</w:t>
      </w:r>
      <w:r>
        <w:rPr>
          <w:rFonts w:ascii="CalibriLight" w:hAnsi="CalibriLight" w:cs="CalibriLight"/>
          <w:color w:val="000000"/>
          <w:sz w:val="28"/>
        </w:rPr>
        <w:t>Dodatkowe informacje uzyskać można w Urzędzie Gminy Sadki (pokój 22) poniedziałek, środa, czwartek w godz. od 7</w:t>
      </w:r>
      <w:r>
        <w:rPr>
          <w:rFonts w:ascii="CalibriLight" w:hAnsi="CalibriLight" w:cs="CalibriLight"/>
          <w:color w:val="000000"/>
          <w:sz w:val="28"/>
          <w:vertAlign w:val="superscript"/>
        </w:rPr>
        <w:t>00</w:t>
      </w:r>
      <w:r>
        <w:rPr>
          <w:rFonts w:ascii="CalibriLight" w:hAnsi="CalibriLight" w:cs="CalibriLight"/>
          <w:color w:val="000000"/>
          <w:sz w:val="28"/>
        </w:rPr>
        <w:t xml:space="preserve"> do 15</w:t>
      </w:r>
      <w:r>
        <w:rPr>
          <w:rFonts w:ascii="CalibriLight" w:hAnsi="CalibriLight" w:cs="CalibriLight"/>
          <w:color w:val="000000"/>
          <w:sz w:val="28"/>
          <w:vertAlign w:val="superscript"/>
        </w:rPr>
        <w:t>00</w:t>
      </w:r>
      <w:r>
        <w:rPr>
          <w:rFonts w:ascii="CalibriLight" w:hAnsi="CalibriLight" w:cs="CalibriLight"/>
          <w:color w:val="000000"/>
          <w:sz w:val="28"/>
        </w:rPr>
        <w:t>, we wtorek od 7</w:t>
      </w:r>
      <w:r>
        <w:rPr>
          <w:rFonts w:ascii="CalibriLight" w:hAnsi="CalibriLight" w:cs="CalibriLight"/>
          <w:color w:val="000000"/>
          <w:sz w:val="28"/>
          <w:vertAlign w:val="superscript"/>
        </w:rPr>
        <w:t>00</w:t>
      </w:r>
      <w:r>
        <w:rPr>
          <w:rFonts w:ascii="CalibriLight" w:hAnsi="CalibriLight" w:cs="CalibriLight"/>
          <w:color w:val="000000"/>
          <w:sz w:val="28"/>
        </w:rPr>
        <w:t xml:space="preserve"> do 16</w:t>
      </w:r>
      <w:r>
        <w:rPr>
          <w:rFonts w:ascii="CalibriLight" w:hAnsi="CalibriLight" w:cs="CalibriLight"/>
          <w:color w:val="000000"/>
          <w:sz w:val="28"/>
          <w:vertAlign w:val="superscript"/>
        </w:rPr>
        <w:t>00</w:t>
      </w:r>
      <w:r>
        <w:rPr>
          <w:rFonts w:ascii="CalibriLight" w:hAnsi="CalibriLight" w:cs="CalibriLight"/>
          <w:color w:val="000000"/>
          <w:sz w:val="28"/>
        </w:rPr>
        <w:t>, piątek od 7</w:t>
      </w:r>
      <w:r>
        <w:rPr>
          <w:rFonts w:ascii="CalibriLight" w:hAnsi="CalibriLight" w:cs="CalibriLight"/>
          <w:color w:val="000000"/>
          <w:sz w:val="28"/>
          <w:vertAlign w:val="superscript"/>
        </w:rPr>
        <w:t xml:space="preserve">00 </w:t>
      </w:r>
      <w:r>
        <w:rPr>
          <w:rFonts w:ascii="CalibriLight" w:hAnsi="CalibriLight" w:cs="CalibriLight"/>
          <w:color w:val="000000"/>
          <w:sz w:val="28"/>
        </w:rPr>
        <w:t>do 14</w:t>
      </w:r>
      <w:r>
        <w:rPr>
          <w:rFonts w:ascii="CalibriLight" w:hAnsi="CalibriLight" w:cs="CalibriLight"/>
          <w:color w:val="000000"/>
          <w:sz w:val="28"/>
          <w:vertAlign w:val="superscript"/>
        </w:rPr>
        <w:t>00</w:t>
      </w:r>
      <w:r>
        <w:rPr>
          <w:rFonts w:ascii="CalibriLight" w:hAnsi="CalibriLight" w:cs="CalibriLight"/>
          <w:color w:val="000000"/>
          <w:sz w:val="28"/>
        </w:rPr>
        <w:t>.</w:t>
      </w:r>
      <w:r w:rsidR="00F346C8">
        <w:rPr>
          <w:rFonts w:ascii="TimesNewRoman" w:hAnsi="TimesNewRoman" w:cs="TimesNewRoman"/>
          <w:color w:val="000000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Tel. 52/ 339 39 40 lub 887 </w:t>
      </w:r>
      <w:proofErr w:type="spellStart"/>
      <w:r>
        <w:rPr>
          <w:rFonts w:ascii="TimesNewRoman" w:hAnsi="TimesNewRoman" w:cs="TimesNewRoman"/>
          <w:color w:val="000000"/>
          <w:sz w:val="28"/>
          <w:szCs w:val="28"/>
        </w:rPr>
        <w:t>887</w:t>
      </w:r>
      <w:proofErr w:type="spellEnd"/>
      <w:r>
        <w:rPr>
          <w:rFonts w:ascii="TimesNewRoman" w:hAnsi="TimesNewRoman" w:cs="TimesNewRoman"/>
          <w:color w:val="000000"/>
          <w:sz w:val="28"/>
          <w:szCs w:val="28"/>
        </w:rPr>
        <w:t xml:space="preserve"> 742</w:t>
      </w:r>
    </w:p>
    <w:p w:rsidR="00AB7910" w:rsidRDefault="00AB7910" w:rsidP="00292010">
      <w:pPr>
        <w:jc w:val="both"/>
      </w:pPr>
    </w:p>
    <w:p w:rsidR="00AB7910" w:rsidRDefault="00AB7910" w:rsidP="00292010">
      <w:pPr>
        <w:jc w:val="both"/>
      </w:pPr>
    </w:p>
    <w:p w:rsidR="00AB7910" w:rsidRDefault="00AB7910" w:rsidP="00292010">
      <w:pPr>
        <w:jc w:val="both"/>
      </w:pPr>
    </w:p>
    <w:p w:rsidR="00AB7910" w:rsidRDefault="00320ED1" w:rsidP="0029201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Sadki</w:t>
      </w:r>
    </w:p>
    <w:p w:rsidR="00AB7910" w:rsidRDefault="00AB7910"/>
    <w:p w:rsidR="00AB7910" w:rsidRDefault="00320E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/-/ Dariusz </w:t>
      </w:r>
      <w:proofErr w:type="spellStart"/>
      <w:r>
        <w:t>Gryniewicz</w:t>
      </w:r>
      <w:proofErr w:type="spellEnd"/>
    </w:p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p w:rsidR="00AB7910" w:rsidRDefault="00AB7910"/>
    <w:sectPr w:rsidR="00AB7910" w:rsidSect="00AB7910">
      <w:pgSz w:w="11906" w:h="16838"/>
      <w:pgMar w:top="1134" w:right="1134" w:bottom="1134" w:left="1134" w:header="0" w:footer="0" w:gutter="0"/>
      <w:cols w:space="708"/>
      <w:formProt w:val="0"/>
      <w:docGrid w:linePitch="312" w:charSpace="-65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Ligh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AB7910"/>
    <w:rsid w:val="000924C8"/>
    <w:rsid w:val="00196AA7"/>
    <w:rsid w:val="00292010"/>
    <w:rsid w:val="00320ED1"/>
    <w:rsid w:val="00557281"/>
    <w:rsid w:val="005B310C"/>
    <w:rsid w:val="00760343"/>
    <w:rsid w:val="00A028DC"/>
    <w:rsid w:val="00AB7910"/>
    <w:rsid w:val="00C055E1"/>
    <w:rsid w:val="00F3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7910"/>
    <w:pPr>
      <w:widowControl w:val="0"/>
      <w:suppressAutoHyphens/>
    </w:pPr>
    <w:rPr>
      <w:rFonts w:ascii="Liberation Serif;Times New Roma" w:hAnsi="Liberation Serif;Times New Rom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AB7910"/>
    <w:rPr>
      <w:color w:val="000080"/>
      <w:u w:val="single"/>
    </w:rPr>
  </w:style>
  <w:style w:type="character" w:customStyle="1" w:styleId="Odwiedzoneczeinternetowe">
    <w:name w:val="Odwiedzone łącze internetowe"/>
    <w:rsid w:val="00AB7910"/>
    <w:rPr>
      <w:color w:val="800000"/>
      <w:u w:val="single"/>
    </w:rPr>
  </w:style>
  <w:style w:type="paragraph" w:styleId="Nagwek">
    <w:name w:val="header"/>
    <w:basedOn w:val="Normalny"/>
    <w:next w:val="Tretekstu"/>
    <w:qFormat/>
    <w:rsid w:val="00AB7910"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Tretekstu">
    <w:name w:val="Treść tekstu"/>
    <w:basedOn w:val="Normalny"/>
    <w:rsid w:val="00AB7910"/>
    <w:pPr>
      <w:spacing w:after="140" w:line="288" w:lineRule="auto"/>
    </w:pPr>
  </w:style>
  <w:style w:type="paragraph" w:styleId="Lista">
    <w:name w:val="List"/>
    <w:basedOn w:val="Tretekstu"/>
    <w:rsid w:val="00AB7910"/>
  </w:style>
  <w:style w:type="paragraph" w:styleId="Podpis">
    <w:name w:val="Signature"/>
    <w:basedOn w:val="Normalny"/>
    <w:rsid w:val="00AB791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AB791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sadki.l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4990</TotalTime>
  <Pages>5</Pages>
  <Words>1510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grunty</cp:lastModifiedBy>
  <cp:revision>30</cp:revision>
  <dcterms:created xsi:type="dcterms:W3CDTF">2015-03-30T10:43:00Z</dcterms:created>
  <dcterms:modified xsi:type="dcterms:W3CDTF">2015-04-02T07:02:00Z</dcterms:modified>
  <dc:language>pl-PL</dc:language>
</cp:coreProperties>
</file>